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0D4F29" w:rsidTr="003023E6">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3A5C"/>
            <w:tcMar>
              <w:top w:w="480" w:type="dxa"/>
              <w:left w:w="600" w:type="dxa"/>
              <w:bottom w:w="480" w:type="dxa"/>
              <w:right w:w="600" w:type="dxa"/>
            </w:tcMar>
          </w:tcPr>
          <w:p w:rsidR="000D4F29" w:rsidRDefault="000D4F29" w:rsidP="003023E6">
            <w:pPr>
              <w:spacing w:after="80"/>
              <w:jc w:val="center"/>
            </w:pPr>
            <w:r>
              <w:rPr>
                <w:b/>
                <w:bCs/>
                <w:caps/>
                <w:color w:val="FFFFFF"/>
                <w:sz w:val="38"/>
                <w:szCs w:val="38"/>
              </w:rPr>
              <w:t>RAMADA BY WYNDHAM ARNAVUTKÖY</w:t>
            </w:r>
          </w:p>
          <w:p w:rsidR="000D4F29" w:rsidRDefault="000D4F29" w:rsidP="003023E6">
            <w:pPr>
              <w:spacing w:after="80"/>
              <w:jc w:val="center"/>
            </w:pPr>
            <w:r>
              <w:rPr>
                <w:color w:val="B8D4EE"/>
                <w:sz w:val="24"/>
                <w:szCs w:val="24"/>
              </w:rPr>
              <w:t>DİJİTAL KANALLAR VE GENEL GİZLİLİK POLİTİKASI</w:t>
            </w:r>
          </w:p>
          <w:p w:rsidR="000D4F29" w:rsidRDefault="000D4F29" w:rsidP="003023E6">
            <w:pPr>
              <w:spacing w:before="80"/>
              <w:jc w:val="center"/>
            </w:pPr>
            <w:r>
              <w:rPr>
                <w:i/>
                <w:iCs/>
                <w:color w:val="7AAFD4"/>
                <w:sz w:val="20"/>
                <w:szCs w:val="20"/>
              </w:rPr>
              <w:t>6698 Sayılı KVKK Kapsamında</w:t>
            </w:r>
          </w:p>
        </w:tc>
      </w:tr>
    </w:tbl>
    <w:p w:rsidR="000D4F29" w:rsidRDefault="000D4F29" w:rsidP="000D4F29">
      <w:pPr>
        <w:spacing w:before="400"/>
      </w:pPr>
    </w:p>
    <w:p w:rsidR="000D4F29" w:rsidRDefault="000D4F29" w:rsidP="000D4F29">
      <w:pPr>
        <w:pStyle w:val="Balk1"/>
        <w:pBdr>
          <w:left w:val="single" w:sz="18" w:space="8" w:color="2E6DA4"/>
        </w:pBdr>
        <w:ind w:left="200"/>
      </w:pPr>
      <w:r>
        <w:rPr>
          <w:caps/>
        </w:rPr>
        <w:t>1. GİRİŞ VE KAPSAM</w:t>
      </w:r>
    </w:p>
    <w:p w:rsidR="000D4F29" w:rsidRDefault="000D4F29" w:rsidP="000D4F29">
      <w:pPr>
        <w:spacing w:before="80" w:after="100"/>
        <w:jc w:val="both"/>
      </w:pPr>
      <w:r>
        <w:t>İşbu Gizlilik Politikası; İstanbul Port Otelcilik Sanayi ve Ticaret Ltd. Şti. (“Şirket” veya “Otel”) tarafından işletilen Ramada by Wyndham Arnavutköy’ün, misafirlerine, ziyaretçilerine ve iş ortaklarına ait kişisel verileri 6698 sayılı Kişisel Verilerin Korunması Kanunu (“KVKK”) ve ilgili mevzuat uyarınca nasıl işlediğini, koruduğunu ve paylaştığını açıklamaktadır.</w:t>
      </w:r>
    </w:p>
    <w:p w:rsidR="000D4F29" w:rsidRDefault="000D4F29" w:rsidP="000D4F29">
      <w:pPr>
        <w:spacing w:before="80" w:after="100"/>
        <w:jc w:val="both"/>
      </w:pPr>
      <w:r>
        <w:t>Bu politika; web sitemiz, sosyal medya mecralarımız (Instagram, Facebook, LinkedIn vb.), çağrı merkezimiz ve otel içerisindeki dijital terminaller üzerinden toplanan tüm verileri kapsar.</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2. VERİ SORUMLUSUNUN KİMLİĞİ</w:t>
      </w:r>
    </w:p>
    <w:p w:rsidR="000D4F29" w:rsidRDefault="000D4F29" w:rsidP="000D4F29">
      <w:pPr>
        <w:spacing w:before="80" w:after="100"/>
        <w:jc w:val="both"/>
      </w:pPr>
      <w:r>
        <w:t>Aşağıda kimlik bilgileri yer alan işletme, KVKK kapsamında Veri Sorumlusu sıfatına sahiptir:</w:t>
      </w:r>
    </w:p>
    <w:p w:rsidR="000D4F29" w:rsidRDefault="000D4F29" w:rsidP="000D4F29">
      <w:pPr>
        <w:spacing w:before="1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7"/>
        <w:gridCol w:w="6459"/>
      </w:tblGrid>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Ticaret Unvanı</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İstanbul Port Otelcilik San. ve Tic. Ltd. Şti.</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Marka / Otel Adı</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Ramada by Wyndham Arnavutköy</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Faaliyet Adresi</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Taşoluk Mahallesi, İstanbul Caddesi, No:77 Arnavutköy / İstanbul</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Vergi Dairesi / No</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Küçükköy Vergi Dairesi / 4811286883</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Telefon</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+90 212 692 10 00</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E-Posta</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info@ramada-arnavutkoy.com</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KEP Adresi</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istanbulportotelciliksan@hs01.kep.tr</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İnternet Sitesi</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www.ramada-arnavutkoy.com</w:t>
            </w:r>
          </w:p>
        </w:tc>
      </w:tr>
    </w:tbl>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3. TOPLANAN KİŞİSEL VERİLER VE TOPLAMA YÖNTEMİ</w:t>
      </w:r>
    </w:p>
    <w:p w:rsidR="000D4F29" w:rsidRDefault="000D4F29" w:rsidP="000D4F29">
      <w:pPr>
        <w:spacing w:before="80" w:after="100"/>
        <w:jc w:val="both"/>
      </w:pPr>
      <w:r>
        <w:t>Otelimiz, hizmet sunumu sırasında aşağıdaki veri kategorilerini dijital formlar, rezervasyon motorları, çerezler ve sözlü beyanlar aracılığıyla toplamaktadır:</w:t>
      </w:r>
    </w:p>
    <w:p w:rsidR="000D4F29" w:rsidRDefault="000D4F29" w:rsidP="000D4F29">
      <w:pPr>
        <w:spacing w:before="80"/>
      </w:pPr>
    </w:p>
    <w:p w:rsidR="000D4F29" w:rsidRDefault="000D4F29" w:rsidP="000D4F29">
      <w:pPr>
        <w:pStyle w:val="ListeParagraf"/>
        <w:numPr>
          <w:ilvl w:val="0"/>
          <w:numId w:val="1"/>
        </w:numPr>
        <w:spacing w:before="60" w:after="60"/>
      </w:pPr>
      <w:r>
        <w:t>Kimlik Bilgileri: Ad, soyad, T.C. kimlik numarası veya pasaport bilgileri, doğum tarihi.</w:t>
      </w:r>
    </w:p>
    <w:p w:rsidR="000D4F29" w:rsidRDefault="000D4F29" w:rsidP="000D4F29">
      <w:pPr>
        <w:pStyle w:val="ListeParagraf"/>
        <w:numPr>
          <w:ilvl w:val="0"/>
          <w:numId w:val="1"/>
        </w:numPr>
        <w:spacing w:before="60" w:after="60"/>
      </w:pPr>
      <w:r>
        <w:t>İletişim Bilgileri: E-posta adresi, telefon numarası, ikametgah adresi.</w:t>
      </w:r>
    </w:p>
    <w:p w:rsidR="000D4F29" w:rsidRDefault="000D4F29" w:rsidP="000D4F29">
      <w:pPr>
        <w:pStyle w:val="ListeParagraf"/>
        <w:numPr>
          <w:ilvl w:val="0"/>
          <w:numId w:val="1"/>
        </w:numPr>
        <w:spacing w:before="60" w:after="60"/>
      </w:pPr>
      <w:r>
        <w:t>Müşteri İşlem Bilgileri: Rezervasyon detayları, konaklama geçmişi, özel tercihler (yastık tipi, alerjen bilgisi vb.), fatura ve ödeme bilgileri.</w:t>
      </w:r>
    </w:p>
    <w:p w:rsidR="000D4F29" w:rsidRDefault="000D4F29" w:rsidP="000D4F29">
      <w:pPr>
        <w:pStyle w:val="ListeParagraf"/>
        <w:numPr>
          <w:ilvl w:val="0"/>
          <w:numId w:val="1"/>
        </w:numPr>
        <w:spacing w:before="60" w:after="60"/>
      </w:pPr>
      <w:r>
        <w:t>İşlem Güvenliği: IP adresi, web sitesi giriş-çıkış kayıtları (loglar), tarayıcı bilgileri.</w:t>
      </w:r>
    </w:p>
    <w:p w:rsidR="000D4F29" w:rsidRDefault="000D4F29" w:rsidP="000D4F29">
      <w:pPr>
        <w:pStyle w:val="ListeParagraf"/>
        <w:numPr>
          <w:ilvl w:val="0"/>
          <w:numId w:val="1"/>
        </w:numPr>
        <w:spacing w:before="60" w:after="60"/>
      </w:pPr>
      <w:r>
        <w:lastRenderedPageBreak/>
        <w:t>Pazarlama Verileri: İzin vermeniz hâlinde kampanya tercihleri, anket sonuçları ve çerez kayıtları.</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4. KİŞİSEL VERİLERİN İŞLENME AMAÇLARI</w:t>
      </w:r>
    </w:p>
    <w:p w:rsidR="000D4F29" w:rsidRDefault="000D4F29" w:rsidP="000D4F29">
      <w:pPr>
        <w:spacing w:before="80" w:after="100"/>
        <w:jc w:val="both"/>
      </w:pPr>
      <w:r>
        <w:t>Kişisel verileriniz aşağıdaki amaçlar doğrultusunda işlenmektedir:</w:t>
      </w:r>
    </w:p>
    <w:p w:rsidR="000D4F29" w:rsidRDefault="000D4F29" w:rsidP="000D4F29">
      <w:pPr>
        <w:spacing w:before="80"/>
      </w:pPr>
    </w:p>
    <w:p w:rsidR="000D4F29" w:rsidRDefault="000D4F29" w:rsidP="000D4F29">
      <w:pPr>
        <w:pStyle w:val="ListeParagraf"/>
        <w:numPr>
          <w:ilvl w:val="0"/>
          <w:numId w:val="1"/>
        </w:numPr>
        <w:spacing w:before="60" w:after="60"/>
      </w:pPr>
      <w:r>
        <w:t>Hizmet İfası: Konaklama, yiyecek-içecek ve diğer otelcilik hizmetlerinin Wyndham global standartlarında sunulması.</w:t>
      </w:r>
    </w:p>
    <w:p w:rsidR="000D4F29" w:rsidRDefault="000D4F29" w:rsidP="000D4F29">
      <w:pPr>
        <w:pStyle w:val="ListeParagraf"/>
        <w:numPr>
          <w:ilvl w:val="0"/>
          <w:numId w:val="1"/>
        </w:numPr>
        <w:spacing w:before="60" w:after="60"/>
      </w:pPr>
      <w:r>
        <w:t>Yasal Yükümlülükler: 1774 sayılı Kimlik Bildirme Kanunu, Vergi Usul Kanunu ve diğer ilgili mevzuattan doğan yükümlülüklerin yerine getirilmesi.</w:t>
      </w:r>
    </w:p>
    <w:p w:rsidR="000D4F29" w:rsidRDefault="000D4F29" w:rsidP="000D4F29">
      <w:pPr>
        <w:pStyle w:val="ListeParagraf"/>
        <w:numPr>
          <w:ilvl w:val="0"/>
          <w:numId w:val="1"/>
        </w:numPr>
        <w:spacing w:before="60" w:after="60"/>
      </w:pPr>
      <w:r>
        <w:t>Güvenlik: Tesis içerisinde can ve mal güvenliğinin tesisi, bilgi işlem sistemlerinin siber saldırılardan korunması.</w:t>
      </w:r>
    </w:p>
    <w:p w:rsidR="000D4F29" w:rsidRDefault="000D4F29" w:rsidP="000D4F29">
      <w:pPr>
        <w:pStyle w:val="ListeParagraf"/>
        <w:numPr>
          <w:ilvl w:val="0"/>
          <w:numId w:val="1"/>
        </w:numPr>
        <w:spacing w:before="60" w:after="60"/>
      </w:pPr>
      <w:r>
        <w:t>İletişim: Taleplerinize yanıt verilmesi ve rezervasyon süreçlerindeki güncellemelerin tarafınıza iletilmesi.</w:t>
      </w:r>
    </w:p>
    <w:p w:rsidR="000D4F29" w:rsidRDefault="000D4F29" w:rsidP="000D4F29">
      <w:pPr>
        <w:pStyle w:val="ListeParagraf"/>
        <w:numPr>
          <w:ilvl w:val="0"/>
          <w:numId w:val="1"/>
        </w:numPr>
        <w:spacing w:before="60" w:after="60"/>
      </w:pPr>
      <w:r>
        <w:t>Pazarlama (Açık Rıza Hâlinde): Size özel tekliflerin sunulması, sadakat programlarının yönetilmesi ve hizmet kalitesinin artırılması için analiz yapılması.</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5. KİŞİSEL VERİLERİN AKTARILMASI</w:t>
      </w:r>
    </w:p>
    <w:p w:rsidR="000D4F29" w:rsidRDefault="000D4F29" w:rsidP="000D4F29">
      <w:pPr>
        <w:spacing w:before="80" w:after="100"/>
        <w:jc w:val="both"/>
      </w:pPr>
      <w:r>
        <w:t>Verileriniz, KVKK'nın 8. ve 9. maddeleri uyarınca aşağıdaki taraflara aktarılabilir:</w:t>
      </w:r>
    </w:p>
    <w:p w:rsidR="000D4F29" w:rsidRDefault="000D4F29" w:rsidP="000D4F29">
      <w:pPr>
        <w:spacing w:before="80"/>
      </w:pPr>
    </w:p>
    <w:p w:rsidR="000D4F29" w:rsidRDefault="000D4F29" w:rsidP="000D4F29">
      <w:pPr>
        <w:pStyle w:val="ListeParagraf"/>
        <w:numPr>
          <w:ilvl w:val="0"/>
          <w:numId w:val="1"/>
        </w:numPr>
        <w:spacing w:before="60" w:after="60"/>
      </w:pPr>
      <w:r>
        <w:t>Wyndham Hotels &amp; Resorts: Global rezervasyon ağının yönetimi ve marka standartlarının denetimi amacıyla (yurt dışı aktarımı dâhil).</w:t>
      </w:r>
    </w:p>
    <w:p w:rsidR="000D4F29" w:rsidRDefault="000D4F29" w:rsidP="000D4F29">
      <w:pPr>
        <w:pStyle w:val="ListeParagraf"/>
        <w:numPr>
          <w:ilvl w:val="0"/>
          <w:numId w:val="1"/>
        </w:numPr>
        <w:spacing w:before="60" w:after="60"/>
      </w:pPr>
      <w:r>
        <w:t>Resmî Makamlar: Emniyet Genel Müdürlüğü, mahkemeler ve ilgili bakanlıklar.</w:t>
      </w:r>
    </w:p>
    <w:p w:rsidR="000D4F29" w:rsidRDefault="000D4F29" w:rsidP="000D4F29">
      <w:pPr>
        <w:pStyle w:val="ListeParagraf"/>
        <w:numPr>
          <w:ilvl w:val="0"/>
          <w:numId w:val="1"/>
        </w:numPr>
        <w:spacing w:before="60" w:after="60"/>
      </w:pPr>
      <w:r>
        <w:t>Hizmet Sağlayıcılar: BT altyapı desteği veren firmalar, ödeme sistemleri (bankalar) ve profesyonel danışmanlar.</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6. VERİ GÜVENLİĞİ VE SAKLAMA SÜRELERİ</w:t>
      </w:r>
    </w:p>
    <w:p w:rsidR="000D4F29" w:rsidRDefault="000D4F29" w:rsidP="000D4F29">
      <w:pPr>
        <w:spacing w:before="80" w:after="100"/>
        <w:jc w:val="both"/>
      </w:pPr>
      <w:r>
        <w:t>Otelimiz, verilerinizin gizliliğini korumak için gerekli tüm teknik ve idari tedbirleri (şifreleme, güvenlik duvarları, yetki matrisleri vb.) almaktadır. Kişisel verileriniz, işleme amacının gerektirdiği süre boyunca veya ilgili mevzuatta öngörülen zamanaşımı süreleri boyunca saklanır; bu süreler dolduğunda KVKK'nın 7. maddesi uyarınca imha edilir.</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7. ÇEREZLER (COOKIES)</w:t>
      </w:r>
    </w:p>
    <w:p w:rsidR="000D4F29" w:rsidRDefault="000D4F29" w:rsidP="000D4F29">
      <w:pPr>
        <w:spacing w:before="80" w:after="100"/>
        <w:jc w:val="both"/>
      </w:pPr>
      <w:r>
        <w:t>Web sitemizden en iyi şekilde yararlanabilmeniz için zorunlu, işlevsel ve analitik çerezler kullanılmaktadır. Zorunlu çerezler dışındakiler için açık rızanız alınmaktadır. Çerez tercihlerinizi web sitemizin çerez yönetim paneli üzerinden güncelleyebilirsiniz. Ayrıntılı bilgi için www.ramada-arnavutkoy.com adresindeki Çerez Politikası bölümünü incelemenizi tavsiye ederiz.</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8. VERİ SAHİBİNİN HAKLARI (KVKK Madde 11)</w:t>
      </w:r>
    </w:p>
    <w:p w:rsidR="000D4F29" w:rsidRDefault="000D4F29" w:rsidP="000D4F29">
      <w:pPr>
        <w:spacing w:before="80" w:after="100"/>
        <w:jc w:val="both"/>
      </w:pPr>
      <w:r>
        <w:t>KVKK'nın 11. maddesi uyarınca Şirketimize başvurarak aşağıdaki haklarınızı kullanabilirsiniz:</w:t>
      </w:r>
    </w:p>
    <w:p w:rsidR="000D4F29" w:rsidRDefault="000D4F29" w:rsidP="000D4F29">
      <w:pPr>
        <w:spacing w:before="80"/>
      </w:pPr>
    </w:p>
    <w:p w:rsidR="000D4F29" w:rsidRDefault="000D4F29" w:rsidP="000D4F29">
      <w:pPr>
        <w:pStyle w:val="ListeParagraf"/>
        <w:numPr>
          <w:ilvl w:val="0"/>
          <w:numId w:val="1"/>
        </w:numPr>
        <w:spacing w:before="60" w:after="60"/>
      </w:pPr>
      <w:r>
        <w:t>Kişisel verilerinizin işlenip işlenmediğini öğrenme,</w:t>
      </w:r>
    </w:p>
    <w:p w:rsidR="000D4F29" w:rsidRDefault="000D4F29" w:rsidP="000D4F29">
      <w:pPr>
        <w:pStyle w:val="ListeParagraf"/>
        <w:numPr>
          <w:ilvl w:val="0"/>
          <w:numId w:val="1"/>
        </w:numPr>
        <w:spacing w:before="60" w:after="60"/>
      </w:pPr>
      <w:r>
        <w:t>İşlenmişse bu konuda bilgi talep etme,</w:t>
      </w:r>
    </w:p>
    <w:p w:rsidR="000D4F29" w:rsidRDefault="000D4F29" w:rsidP="000D4F29">
      <w:pPr>
        <w:pStyle w:val="ListeParagraf"/>
        <w:numPr>
          <w:ilvl w:val="0"/>
          <w:numId w:val="1"/>
        </w:numPr>
        <w:spacing w:before="60" w:after="60"/>
      </w:pPr>
      <w:r>
        <w:t>İşlenme amacını ve amaca uygun kullanılıp kullanılmadığını öğrenme,</w:t>
      </w:r>
    </w:p>
    <w:p w:rsidR="000D4F29" w:rsidRDefault="000D4F29" w:rsidP="000D4F29">
      <w:pPr>
        <w:pStyle w:val="ListeParagraf"/>
        <w:numPr>
          <w:ilvl w:val="0"/>
          <w:numId w:val="1"/>
        </w:numPr>
        <w:spacing w:before="60" w:after="60"/>
      </w:pPr>
      <w:r>
        <w:t>Yurt içinde veya yurt dışında aktarıldığı üçüncü kişileri öğrenme,</w:t>
      </w:r>
    </w:p>
    <w:p w:rsidR="000D4F29" w:rsidRDefault="000D4F29" w:rsidP="000D4F29">
      <w:pPr>
        <w:pStyle w:val="ListeParagraf"/>
        <w:numPr>
          <w:ilvl w:val="0"/>
          <w:numId w:val="1"/>
        </w:numPr>
        <w:spacing w:before="60" w:after="60"/>
      </w:pPr>
      <w:r>
        <w:t>Eksik veya yanlış verilerin düzeltilmesini talep etme,</w:t>
      </w:r>
    </w:p>
    <w:p w:rsidR="000D4F29" w:rsidRDefault="000D4F29" w:rsidP="000D4F29">
      <w:pPr>
        <w:pStyle w:val="ListeParagraf"/>
        <w:numPr>
          <w:ilvl w:val="0"/>
          <w:numId w:val="1"/>
        </w:numPr>
        <w:spacing w:before="60" w:after="60"/>
      </w:pPr>
      <w:r>
        <w:t>Verilerinizin silinmesini veya yok edilmesini talep etme,</w:t>
      </w:r>
    </w:p>
    <w:p w:rsidR="000D4F29" w:rsidRDefault="000D4F29" w:rsidP="000D4F29">
      <w:pPr>
        <w:pStyle w:val="ListeParagraf"/>
        <w:numPr>
          <w:ilvl w:val="0"/>
          <w:numId w:val="1"/>
        </w:numPr>
        <w:spacing w:before="60" w:after="60"/>
      </w:pPr>
      <w:r>
        <w:t>Otomatik sistemlerle analiz sonucu ortaya çıkan kararlara itiraz etme,</w:t>
      </w:r>
    </w:p>
    <w:p w:rsidR="000D4F29" w:rsidRDefault="000D4F29" w:rsidP="000D4F29">
      <w:pPr>
        <w:pStyle w:val="ListeParagraf"/>
        <w:numPr>
          <w:ilvl w:val="0"/>
          <w:numId w:val="1"/>
        </w:numPr>
        <w:spacing w:before="60" w:after="60"/>
      </w:pPr>
      <w:r>
        <w:t>Hukuka aykırı işleme nedeniyle uğradığınız zararın tazminini talep etme.</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9. POLİTİKA GÜNCELLEMELERİ</w:t>
      </w:r>
    </w:p>
    <w:p w:rsidR="000D4F29" w:rsidRDefault="000D4F29" w:rsidP="000D4F29">
      <w:pPr>
        <w:spacing w:before="80" w:after="100"/>
        <w:jc w:val="both"/>
      </w:pPr>
      <w:r>
        <w:t>İstanbul Port Otelcilik San. ve Tic. Ltd. Şti., işbu politikayı yasal değişiklikler veya yeni operasyonel gereklilikler çerçevesinde dilediği zaman güncelleme hakkını saklı tutar. Güncel metne otelimizin resepsiyonundan veya www.ramada-arnavutkoy.com adresindeki Gizlilik Politikası bölümünden ulaşabilirsiniz.</w:t>
      </w:r>
    </w:p>
    <w:p w:rsidR="000D4F29" w:rsidRDefault="000D4F29" w:rsidP="000D4F29">
      <w:pPr>
        <w:pBdr>
          <w:bottom w:val="single" w:sz="4" w:space="1" w:color="E0E8F0"/>
        </w:pBdr>
        <w:spacing w:before="60" w:after="60"/>
      </w:pPr>
    </w:p>
    <w:p w:rsidR="000D4F29" w:rsidRDefault="000D4F29" w:rsidP="000D4F29">
      <w:pPr>
        <w:pStyle w:val="Balk1"/>
        <w:pBdr>
          <w:left w:val="single" w:sz="18" w:space="8" w:color="2E6DA4"/>
        </w:pBdr>
        <w:ind w:left="200"/>
      </w:pPr>
      <w:r>
        <w:rPr>
          <w:caps/>
        </w:rPr>
        <w:t>10. BAŞVURU YOLLARI</w:t>
      </w:r>
    </w:p>
    <w:p w:rsidR="000D4F29" w:rsidRDefault="000D4F29" w:rsidP="000D4F29">
      <w:pPr>
        <w:spacing w:before="80" w:after="100"/>
        <w:jc w:val="both"/>
      </w:pPr>
      <w:r>
        <w:t>Yukarıdaki haklarınızı kullanmak için kimliğinizi tevsik edici belgelerle birlikte aşağıdaki kanallardan herhangi birine başvurabilirsiniz:</w:t>
      </w:r>
    </w:p>
    <w:p w:rsidR="000D4F29" w:rsidRDefault="000D4F29" w:rsidP="000D4F29">
      <w:pPr>
        <w:spacing w:before="8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7"/>
        <w:gridCol w:w="6459"/>
      </w:tblGrid>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Yazılı Posta / Bizzat Başvuru</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Taşoluk Mahallesi, İstanbul Caddesi, No:77 Arnavutköy / İstanbul</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E-Posta</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info@ramada-arnavutkoy.com</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KEP (Güvenli Elektronik İmza ile)</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istanbulportotelciliksan@hs01.kep.tr</w:t>
            </w:r>
          </w:p>
        </w:tc>
      </w:tr>
      <w:tr w:rsidR="000D4F29" w:rsidTr="003023E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100" w:type="dxa"/>
              <w:left w:w="160" w:type="dxa"/>
              <w:bottom w:w="100" w:type="dxa"/>
              <w:right w:w="160" w:type="dxa"/>
            </w:tcMar>
          </w:tcPr>
          <w:p w:rsidR="000D4F29" w:rsidRDefault="000D4F29" w:rsidP="003023E6">
            <w:r>
              <w:rPr>
                <w:b/>
                <w:bCs/>
                <w:color w:val="1A3A5C"/>
                <w:sz w:val="21"/>
                <w:szCs w:val="21"/>
              </w:rPr>
              <w:t>Telefon</w:t>
            </w:r>
          </w:p>
        </w:tc>
        <w:tc>
          <w:tcPr>
            <w:tcW w:w="63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rsidR="000D4F29" w:rsidRDefault="000D4F29" w:rsidP="003023E6">
            <w:r>
              <w:rPr>
                <w:sz w:val="21"/>
                <w:szCs w:val="21"/>
              </w:rPr>
              <w:t>+90 212 692 10 00</w:t>
            </w:r>
          </w:p>
        </w:tc>
      </w:tr>
    </w:tbl>
    <w:p w:rsidR="000D4F29" w:rsidRDefault="000D4F29" w:rsidP="000D4F29">
      <w:pPr>
        <w:spacing w:before="80"/>
      </w:pPr>
    </w:p>
    <w:p w:rsidR="000D4F29" w:rsidRDefault="000D4F29" w:rsidP="000D4F29">
      <w:pPr>
        <w:spacing w:before="80" w:after="100"/>
        <w:jc w:val="both"/>
      </w:pPr>
      <w:r>
        <w:t>Başvurunuz, KVKK'nın 13. maddesi uyarınca talebin niteliğine göre en geç otuz (30) gün içinde ücretsiz olarak sonuçlandırılacaktır.</w:t>
      </w:r>
    </w:p>
    <w:p w:rsidR="000D4F29" w:rsidRDefault="000D4F29" w:rsidP="000D4F29">
      <w:pPr>
        <w:pBdr>
          <w:bottom w:val="single" w:sz="4" w:space="1" w:color="E0E8F0"/>
        </w:pBdr>
        <w:spacing w:before="60" w:after="60"/>
      </w:pPr>
    </w:p>
    <w:p w:rsidR="000D4F29" w:rsidRDefault="000D4F29" w:rsidP="000D4F29">
      <w:pPr>
        <w:spacing w:before="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0D4F29" w:rsidTr="003023E6">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5F7FA"/>
            <w:tcMar>
              <w:top w:w="300" w:type="dxa"/>
              <w:left w:w="400" w:type="dxa"/>
              <w:bottom w:w="300" w:type="dxa"/>
              <w:right w:w="400" w:type="dxa"/>
            </w:tcMar>
          </w:tcPr>
          <w:p w:rsidR="000D4F29" w:rsidRDefault="000D4F29" w:rsidP="003023E6">
            <w:pPr>
              <w:spacing w:after="80"/>
              <w:jc w:val="center"/>
            </w:pPr>
            <w:r>
              <w:rPr>
                <w:b/>
                <w:bCs/>
                <w:color w:val="1A3A5C"/>
              </w:rPr>
              <w:t>RAMADA BY WYNDHAM ARNAVUTKÖY</w:t>
            </w:r>
          </w:p>
          <w:p w:rsidR="000D4F29" w:rsidRDefault="000D4F29" w:rsidP="003023E6">
            <w:pPr>
              <w:spacing w:after="80"/>
              <w:jc w:val="center"/>
            </w:pPr>
            <w:r>
              <w:rPr>
                <w:color w:val="555555"/>
                <w:sz w:val="20"/>
                <w:szCs w:val="20"/>
              </w:rPr>
              <w:t>İstanbul Port Otelcilik San. ve Tic. Ltd. Şti.</w:t>
            </w:r>
          </w:p>
          <w:p w:rsidR="000D4F29" w:rsidRDefault="000D4F29" w:rsidP="003023E6">
            <w:pPr>
              <w:spacing w:after="80"/>
              <w:jc w:val="center"/>
            </w:pPr>
            <w:r>
              <w:rPr>
                <w:color w:val="777777"/>
                <w:sz w:val="19"/>
                <w:szCs w:val="19"/>
              </w:rPr>
              <w:t>Taşoluk Mah., İstanbul Cad. No:77 Arnavutköy / İstanbul</w:t>
            </w:r>
          </w:p>
          <w:p w:rsidR="000D4F29" w:rsidRDefault="000D4F29" w:rsidP="003023E6">
            <w:pPr>
              <w:spacing w:after="80"/>
              <w:jc w:val="center"/>
            </w:pPr>
            <w:r>
              <w:rPr>
                <w:color w:val="2E6DA4"/>
                <w:sz w:val="19"/>
                <w:szCs w:val="19"/>
              </w:rPr>
              <w:t>T: +90 212 692 10 00  |  E: info@ramada-arnavutkoy.com  |  www.ramada-arnavutkoy.com</w:t>
            </w:r>
          </w:p>
          <w:p w:rsidR="000D4F29" w:rsidRDefault="000D4F29" w:rsidP="003023E6">
            <w:pPr>
              <w:spacing w:before="80"/>
              <w:jc w:val="center"/>
            </w:pPr>
            <w:r>
              <w:rPr>
                <w:i/>
                <w:iCs/>
                <w:color w:val="999999"/>
                <w:sz w:val="18"/>
                <w:szCs w:val="18"/>
              </w:rPr>
              <w:t>Yayın Tarihi: Mart 2025  |  Revizyon No: 1.0</w:t>
            </w:r>
          </w:p>
        </w:tc>
      </w:tr>
    </w:tbl>
    <w:p w:rsidR="000D4F29" w:rsidRDefault="000D4F29" w:rsidP="000D4F29"/>
    <w:p w:rsidR="00FF77A5" w:rsidRDefault="000D4F29">
      <w:bookmarkStart w:id="0" w:name="_GoBack"/>
      <w:bookmarkEnd w:id="0"/>
    </w:p>
    <w:sectPr w:rsidR="00FF77A5">
      <w:headerReference w:type="default" r:id="rId5"/>
      <w:footerReference w:type="default" r:id="rId6"/>
      <w:pgSz w:w="11906" w:h="16838"/>
      <w:pgMar w:top="1200" w:right="1200" w:bottom="1200" w:left="12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28" w:rsidRDefault="000D4F29">
    <w:pPr>
      <w:pBdr>
        <w:top w:val="single" w:sz="4" w:space="4" w:color="D5E8F0"/>
      </w:pBdr>
      <w:spacing w:before="100"/>
      <w:jc w:val="center"/>
    </w:pPr>
    <w:r>
      <w:rPr>
        <w:color w:val="888888"/>
        <w:sz w:val="16"/>
        <w:szCs w:val="16"/>
      </w:rPr>
      <w:t xml:space="preserve">Taşoluk Mah., İstanbul Cad. No:77 Arnavutköy/İstanbul  •  +90 212 692 10 00  •  www.ramada-arnavutkoy.com  |  Sayfa </w:t>
    </w:r>
    <w:r>
      <w:rPr>
        <w:color w:val="888888"/>
        <w:sz w:val="16"/>
        <w:szCs w:val="16"/>
      </w:rPr>
      <w:fldChar w:fldCharType="begin"/>
    </w:r>
    <w:r>
      <w:rPr>
        <w:color w:val="888888"/>
        <w:sz w:val="16"/>
        <w:szCs w:val="16"/>
      </w:rPr>
      <w:instrText>PAGE</w:instrText>
    </w:r>
    <w:r>
      <w:rPr>
        <w:color w:val="888888"/>
        <w:sz w:val="16"/>
        <w:szCs w:val="16"/>
      </w:rPr>
      <w:fldChar w:fldCharType="separate"/>
    </w:r>
    <w:r>
      <w:rPr>
        <w:noProof/>
        <w:color w:val="888888"/>
        <w:sz w:val="16"/>
        <w:szCs w:val="16"/>
      </w:rPr>
      <w:t>2</w:t>
    </w:r>
    <w:r>
      <w:rPr>
        <w:color w:val="888888"/>
        <w:sz w:val="16"/>
        <w:szCs w:val="16"/>
      </w:rP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28" w:rsidRDefault="000D4F29">
    <w:pPr>
      <w:pBdr>
        <w:bottom w:val="single" w:sz="6" w:space="4" w:color="2E6DA4"/>
      </w:pBdr>
      <w:spacing w:after="120"/>
    </w:pPr>
    <w:r>
      <w:rPr>
        <w:b/>
        <w:bCs/>
        <w:color w:val="1A3A5C"/>
        <w:sz w:val="18"/>
        <w:szCs w:val="18"/>
      </w:rPr>
      <w:t>RAMADA BY WYNDHAM ARNAVUTKÖY</w:t>
    </w:r>
    <w:r>
      <w:rPr>
        <w:color w:val="888888"/>
        <w:sz w:val="18"/>
        <w:szCs w:val="18"/>
      </w:rPr>
      <w:t xml:space="preserve">  |  Dijital Kanallar ve Genel Gizlilik Politikası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54BF1"/>
    <w:multiLevelType w:val="hybridMultilevel"/>
    <w:tmpl w:val="58A6408A"/>
    <w:lvl w:ilvl="0" w:tplc="78B88754">
      <w:start w:val="1"/>
      <w:numFmt w:val="bullet"/>
      <w:lvlText w:val="•"/>
      <w:lvlJc w:val="left"/>
      <w:pPr>
        <w:ind w:left="600" w:hanging="300"/>
      </w:pPr>
    </w:lvl>
    <w:lvl w:ilvl="1" w:tplc="215880F0">
      <w:numFmt w:val="decimal"/>
      <w:lvlText w:val=""/>
      <w:lvlJc w:val="left"/>
    </w:lvl>
    <w:lvl w:ilvl="2" w:tplc="DB2CB182">
      <w:numFmt w:val="decimal"/>
      <w:lvlText w:val=""/>
      <w:lvlJc w:val="left"/>
    </w:lvl>
    <w:lvl w:ilvl="3" w:tplc="76A28540">
      <w:numFmt w:val="decimal"/>
      <w:lvlText w:val=""/>
      <w:lvlJc w:val="left"/>
    </w:lvl>
    <w:lvl w:ilvl="4" w:tplc="82CE83D4">
      <w:numFmt w:val="decimal"/>
      <w:lvlText w:val=""/>
      <w:lvlJc w:val="left"/>
    </w:lvl>
    <w:lvl w:ilvl="5" w:tplc="BE3EE70A">
      <w:numFmt w:val="decimal"/>
      <w:lvlText w:val=""/>
      <w:lvlJc w:val="left"/>
    </w:lvl>
    <w:lvl w:ilvl="6" w:tplc="28B4D7C8">
      <w:numFmt w:val="decimal"/>
      <w:lvlText w:val=""/>
      <w:lvlJc w:val="left"/>
    </w:lvl>
    <w:lvl w:ilvl="7" w:tplc="A3127158">
      <w:numFmt w:val="decimal"/>
      <w:lvlText w:val=""/>
      <w:lvlJc w:val="left"/>
    </w:lvl>
    <w:lvl w:ilvl="8" w:tplc="B2200A8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29"/>
    <w:rsid w:val="000D4F29"/>
    <w:rsid w:val="00BB14E4"/>
    <w:rsid w:val="00F85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0BFE7-8776-4D14-B6ED-889F214B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F29"/>
    <w:pPr>
      <w:spacing w:after="0" w:line="240" w:lineRule="auto"/>
    </w:pPr>
    <w:rPr>
      <w:rFonts w:ascii="Arial" w:eastAsia="Arial" w:hAnsi="Arial" w:cs="Arial"/>
      <w:color w:val="222222"/>
      <w:lang w:eastAsia="tr-TR"/>
    </w:rPr>
  </w:style>
  <w:style w:type="paragraph" w:styleId="Balk1">
    <w:name w:val="heading 1"/>
    <w:link w:val="Balk1Char"/>
    <w:qFormat/>
    <w:rsid w:val="000D4F29"/>
    <w:pPr>
      <w:spacing w:before="360" w:line="240" w:lineRule="auto"/>
      <w:outlineLvl w:val="0"/>
    </w:pPr>
    <w:rPr>
      <w:rFonts w:ascii="Arial" w:eastAsia="Arial" w:hAnsi="Arial" w:cs="Arial"/>
      <w:b/>
      <w:bCs/>
      <w:color w:val="1A3A5C"/>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D4F29"/>
    <w:rPr>
      <w:rFonts w:ascii="Arial" w:eastAsia="Arial" w:hAnsi="Arial" w:cs="Arial"/>
      <w:b/>
      <w:bCs/>
      <w:color w:val="1A3A5C"/>
      <w:sz w:val="26"/>
      <w:szCs w:val="26"/>
      <w:lang w:eastAsia="tr-TR"/>
    </w:rPr>
  </w:style>
  <w:style w:type="paragraph" w:styleId="ListeParagraf">
    <w:name w:val="List Paragraph"/>
    <w:qFormat/>
    <w:rsid w:val="000D4F29"/>
    <w:pPr>
      <w:spacing w:after="0" w:line="240" w:lineRule="auto"/>
    </w:pPr>
    <w:rPr>
      <w:rFonts w:ascii="Arial" w:eastAsia="Arial" w:hAnsi="Arial" w:cs="Arial"/>
      <w:color w:val="2222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2026-03-27T16:06:00Z</dcterms:created>
  <dcterms:modified xsi:type="dcterms:W3CDTF">2026-03-27T16:06:00Z</dcterms:modified>
</cp:coreProperties>
</file>